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93E" w:rsidRPr="00207A89" w:rsidRDefault="00207A89" w:rsidP="00207A89">
      <w:pPr>
        <w:jc w:val="center"/>
        <w:rPr>
          <w:b/>
          <w:sz w:val="32"/>
          <w:szCs w:val="32"/>
        </w:rPr>
      </w:pPr>
      <w:r w:rsidRPr="00207A89">
        <w:rPr>
          <w:rFonts w:hint="eastAsia"/>
          <w:b/>
          <w:sz w:val="32"/>
          <w:szCs w:val="32"/>
        </w:rPr>
        <w:t>山东魏桥</w:t>
      </w:r>
      <w:r w:rsidR="00846822">
        <w:rPr>
          <w:rFonts w:hint="eastAsia"/>
          <w:b/>
          <w:sz w:val="32"/>
          <w:szCs w:val="32"/>
        </w:rPr>
        <w:t>嘉嘉家纺</w:t>
      </w:r>
      <w:r w:rsidR="004A0A0D">
        <w:rPr>
          <w:rFonts w:hint="eastAsia"/>
          <w:b/>
          <w:sz w:val="32"/>
          <w:szCs w:val="32"/>
        </w:rPr>
        <w:t>有限公司</w:t>
      </w:r>
      <w:r w:rsidR="00846822">
        <w:rPr>
          <w:rFonts w:hint="eastAsia"/>
          <w:b/>
          <w:sz w:val="32"/>
          <w:szCs w:val="32"/>
        </w:rPr>
        <w:t>20</w:t>
      </w:r>
      <w:r w:rsidR="00846822">
        <w:rPr>
          <w:b/>
          <w:sz w:val="32"/>
          <w:szCs w:val="32"/>
        </w:rPr>
        <w:t>2</w:t>
      </w:r>
      <w:r w:rsidR="00C516B5">
        <w:rPr>
          <w:b/>
          <w:sz w:val="32"/>
          <w:szCs w:val="32"/>
        </w:rPr>
        <w:t>2</w:t>
      </w:r>
      <w:r w:rsidR="00846822">
        <w:rPr>
          <w:rFonts w:hint="eastAsia"/>
          <w:b/>
          <w:sz w:val="32"/>
          <w:szCs w:val="32"/>
        </w:rPr>
        <w:t>年度</w:t>
      </w:r>
      <w:r w:rsidRPr="00207A89">
        <w:rPr>
          <w:rFonts w:hint="eastAsia"/>
          <w:b/>
          <w:sz w:val="32"/>
          <w:szCs w:val="32"/>
        </w:rPr>
        <w:t>社会责任报告</w:t>
      </w:r>
    </w:p>
    <w:p w:rsidR="00207A89" w:rsidRPr="00BA062D" w:rsidRDefault="00BA062D" w:rsidP="00BA062D">
      <w:pPr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一、</w:t>
      </w:r>
      <w:r w:rsidR="00207A89" w:rsidRPr="00BA062D">
        <w:rPr>
          <w:rFonts w:ascii="宋体" w:eastAsia="宋体" w:hAnsi="宋体" w:hint="eastAsia"/>
          <w:b/>
          <w:sz w:val="24"/>
          <w:szCs w:val="24"/>
        </w:rPr>
        <w:t>前言</w:t>
      </w:r>
    </w:p>
    <w:p w:rsidR="003819A6" w:rsidRDefault="00ED5F6F" w:rsidP="00F171F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ED5F6F">
        <w:rPr>
          <w:rFonts w:ascii="宋体" w:eastAsia="宋体" w:hAnsi="宋体" w:hint="eastAsia"/>
          <w:sz w:val="24"/>
          <w:szCs w:val="24"/>
        </w:rPr>
        <w:t>山东魏桥嘉嘉家纺有限公司坐落于山东邹平国家级经济技术开发区，是世界</w:t>
      </w:r>
      <w:r w:rsidRPr="00ED5F6F">
        <w:rPr>
          <w:rFonts w:ascii="宋体" w:eastAsia="宋体" w:hAnsi="宋体"/>
          <w:sz w:val="24"/>
          <w:szCs w:val="24"/>
        </w:rPr>
        <w:t>500强企业山东魏桥创业集团有限公司的下属子公司。</w:t>
      </w:r>
      <w:r w:rsidR="001B0A90">
        <w:rPr>
          <w:rFonts w:ascii="宋体" w:eastAsia="宋体" w:hAnsi="宋体" w:hint="eastAsia"/>
          <w:sz w:val="24"/>
          <w:szCs w:val="24"/>
        </w:rPr>
        <w:t>公司始建于2005年，</w:t>
      </w:r>
      <w:r w:rsidR="0017334B">
        <w:rPr>
          <w:rFonts w:ascii="宋体" w:eastAsia="宋体" w:hAnsi="宋体" w:hint="eastAsia"/>
          <w:sz w:val="24"/>
          <w:szCs w:val="24"/>
        </w:rPr>
        <w:t>是山东省安全生产二级企业。</w:t>
      </w:r>
      <w:r w:rsidRPr="00ED5F6F">
        <w:rPr>
          <w:rFonts w:ascii="宋体" w:eastAsia="宋体" w:hAnsi="宋体"/>
          <w:sz w:val="24"/>
          <w:szCs w:val="24"/>
        </w:rPr>
        <w:t>年产能可达2000万件，年销售额高达4亿元。2020年在集团公司战略规划下，投入2000万元进行数字化、智</w:t>
      </w:r>
      <w:bookmarkStart w:id="0" w:name="_GoBack"/>
      <w:bookmarkEnd w:id="0"/>
      <w:r w:rsidRPr="00ED5F6F">
        <w:rPr>
          <w:rFonts w:ascii="宋体" w:eastAsia="宋体" w:hAnsi="宋体"/>
          <w:sz w:val="24"/>
          <w:szCs w:val="24"/>
        </w:rPr>
        <w:t>能化升级改造。2021年嘉嘉家纺完成智能化数字化项目建设，该项目是集团纺织板块智能化改造升级的又一典范。新引进7条吊挂流水线及自动包装入库一体化智能设备，升级后，整个生产流程通过数字化系统控制，达到自动化、智能化、信息化的柔性生产模式，通过改造升级企业整体竞争力得到大幅提升。</w:t>
      </w:r>
      <w:r w:rsidR="003819A6" w:rsidRPr="003819A6">
        <w:rPr>
          <w:rFonts w:ascii="宋体" w:eastAsia="宋体" w:hAnsi="宋体" w:hint="eastAsia"/>
          <w:sz w:val="24"/>
          <w:szCs w:val="24"/>
        </w:rPr>
        <w:t>在新时代引领下，嘉嘉家纺以理念创新为先导，以管理创新为基础，不断推进数字化、智能化转型升级，把公司管理体系融入绿色化智能化产业变革当中。通过对设备升级改造，纵向集成家纺生产设备、作业信息系统，横向链接家纺全流程数据信息，狠抓环节控制通过技术创新、设备升级降低能耗，实现绿色智慧工厂，提高企业核心竞争力。</w:t>
      </w:r>
    </w:p>
    <w:p w:rsidR="00207A89" w:rsidRDefault="00CE5AD0" w:rsidP="00F171F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集团董事长</w:t>
      </w:r>
      <w:r w:rsidRPr="00CE5AD0">
        <w:rPr>
          <w:rFonts w:ascii="宋体" w:eastAsia="宋体" w:hAnsi="宋体" w:hint="eastAsia"/>
          <w:sz w:val="24"/>
          <w:szCs w:val="24"/>
        </w:rPr>
        <w:t>张波以“魏桥彩虹之家”为例，阐述了引导员工参与公益慈善事业的重要性。他强调，广大企业要取势明道，将企业发展同地方经济、国家需要、社会企盼紧密联系在一起。所谓取势，就是按照国家需要来明确发展目的、布局企业发展。所谓明道，指的是长期主义和社会责任。企业长远发展离不开公益慈善的加持，要在企业文化中嵌入公益慈善文化，提倡尽力而为，量力而行，引导广大员工爱国家、爱社会、爱企业、爱自己，增强他们参与社会公益慈善事业的参与度、获得感和价值感。企业越是承担更多的社会责任，就越会增强凝聚力、影响力和竞争力，最终形成一种长效的、凝聚人心的更健康、更可持续的新发展机制，促进企业长足发展。</w:t>
      </w:r>
    </w:p>
    <w:p w:rsidR="00ED5F6F" w:rsidRPr="003819A6" w:rsidRDefault="00ED5F6F" w:rsidP="00F171F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ED5F6F">
        <w:rPr>
          <w:rFonts w:ascii="宋体" w:eastAsia="宋体" w:hAnsi="宋体" w:hint="eastAsia"/>
          <w:sz w:val="24"/>
          <w:szCs w:val="24"/>
        </w:rPr>
        <w:t>未来，围绕绿色智能制造与管理体系创新，嘉嘉家纺始终本着“为国创业，为民造福”的集团宗旨，深入推进新型工业化，助力行业转型升级，推动制造业高端化、智能化、绿色化发展。</w:t>
      </w:r>
    </w:p>
    <w:p w:rsidR="00B145D6" w:rsidRPr="00BA062D" w:rsidRDefault="00BA062D" w:rsidP="00F171FC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二、</w:t>
      </w:r>
      <w:r w:rsidR="003819A6" w:rsidRPr="00BA062D">
        <w:rPr>
          <w:rFonts w:ascii="宋体" w:eastAsia="宋体" w:hAnsi="宋体" w:hint="eastAsia"/>
          <w:b/>
          <w:sz w:val="24"/>
          <w:szCs w:val="24"/>
        </w:rPr>
        <w:t>公司治理：</w:t>
      </w:r>
    </w:p>
    <w:p w:rsidR="00C11A98" w:rsidRDefault="00194527" w:rsidP="00F171F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BC3741">
        <w:rPr>
          <w:rFonts w:ascii="宋体" w:eastAsia="宋体" w:hAnsi="宋体" w:hint="eastAsia"/>
          <w:sz w:val="24"/>
          <w:szCs w:val="24"/>
        </w:rPr>
        <w:t>山东魏桥嘉嘉家纺有限公司</w:t>
      </w:r>
      <w:r w:rsidR="00BC3741" w:rsidRPr="00BC3741">
        <w:rPr>
          <w:rFonts w:ascii="宋体" w:eastAsia="宋体" w:hAnsi="宋体" w:hint="eastAsia"/>
          <w:sz w:val="24"/>
          <w:szCs w:val="24"/>
        </w:rPr>
        <w:t>从事生产经营活动中遵守环境保护法律、法规及地方政府有关规定。自</w:t>
      </w:r>
      <w:r w:rsidR="00BC3741" w:rsidRPr="00BC3741">
        <w:rPr>
          <w:rFonts w:ascii="宋体" w:eastAsia="宋体" w:hAnsi="宋体"/>
          <w:sz w:val="24"/>
          <w:szCs w:val="24"/>
        </w:rPr>
        <w:t>2017</w:t>
      </w:r>
      <w:r w:rsidR="00C11A98">
        <w:rPr>
          <w:rFonts w:ascii="宋体" w:eastAsia="宋体" w:hAnsi="宋体"/>
          <w:sz w:val="24"/>
          <w:szCs w:val="24"/>
        </w:rPr>
        <w:t>年以来，该公司未发生较大及以上突发环境事件</w:t>
      </w:r>
      <w:r w:rsidR="00C11A98">
        <w:rPr>
          <w:rFonts w:ascii="宋体" w:eastAsia="宋体" w:hAnsi="宋体" w:hint="eastAsia"/>
          <w:sz w:val="24"/>
          <w:szCs w:val="24"/>
        </w:rPr>
        <w:t xml:space="preserve">。  </w:t>
      </w:r>
      <w:r w:rsidR="00C11A98">
        <w:rPr>
          <w:rFonts w:ascii="宋体" w:eastAsia="宋体" w:hAnsi="宋体"/>
          <w:sz w:val="24"/>
          <w:szCs w:val="24"/>
        </w:rPr>
        <w:t xml:space="preserve">     </w:t>
      </w:r>
      <w:r w:rsidR="00C11A98">
        <w:rPr>
          <w:rFonts w:ascii="宋体" w:eastAsia="宋体" w:hAnsi="宋体" w:hint="eastAsia"/>
          <w:sz w:val="24"/>
          <w:szCs w:val="24"/>
        </w:rPr>
        <w:t>公</w:t>
      </w:r>
      <w:r w:rsidR="00BC3741">
        <w:rPr>
          <w:rFonts w:ascii="宋体" w:eastAsia="宋体" w:hAnsi="宋体" w:hint="eastAsia"/>
          <w:sz w:val="24"/>
          <w:szCs w:val="24"/>
        </w:rPr>
        <w:t>司</w:t>
      </w:r>
      <w:r w:rsidR="003E32DB" w:rsidRPr="00BC3741">
        <w:rPr>
          <w:rFonts w:ascii="宋体" w:eastAsia="宋体" w:hAnsi="宋体" w:hint="eastAsia"/>
          <w:sz w:val="24"/>
          <w:szCs w:val="24"/>
        </w:rPr>
        <w:t>管理方针为：以顾客为中心，</w:t>
      </w:r>
      <w:r w:rsidR="003E32DB" w:rsidRPr="00BC3741">
        <w:rPr>
          <w:rFonts w:ascii="宋体" w:eastAsia="宋体" w:hAnsi="宋体"/>
          <w:sz w:val="24"/>
          <w:szCs w:val="24"/>
        </w:rPr>
        <w:t>以质量求生存</w:t>
      </w:r>
      <w:r w:rsidR="003E32DB" w:rsidRPr="00BC3741">
        <w:rPr>
          <w:rFonts w:ascii="宋体" w:eastAsia="宋体" w:hAnsi="宋体" w:hint="eastAsia"/>
          <w:sz w:val="24"/>
          <w:szCs w:val="24"/>
        </w:rPr>
        <w:t>；倡导绿色环保，</w:t>
      </w:r>
      <w:r w:rsidR="003E32DB" w:rsidRPr="00BC3741">
        <w:rPr>
          <w:rFonts w:ascii="宋体" w:eastAsia="宋体" w:hAnsi="宋体"/>
          <w:sz w:val="24"/>
          <w:szCs w:val="24"/>
        </w:rPr>
        <w:t>节能降耗减废</w:t>
      </w:r>
      <w:r w:rsidR="003E32DB" w:rsidRPr="00BC3741">
        <w:rPr>
          <w:rFonts w:ascii="宋体" w:eastAsia="宋体" w:hAnsi="宋体" w:hint="eastAsia"/>
          <w:sz w:val="24"/>
          <w:szCs w:val="24"/>
        </w:rPr>
        <w:t>；引领</w:t>
      </w:r>
      <w:r w:rsidR="003E32DB" w:rsidRPr="00BC3741">
        <w:rPr>
          <w:rFonts w:ascii="宋体" w:eastAsia="宋体" w:hAnsi="宋体" w:hint="eastAsia"/>
          <w:sz w:val="24"/>
          <w:szCs w:val="24"/>
        </w:rPr>
        <w:lastRenderedPageBreak/>
        <w:t>生态家纺，</w:t>
      </w:r>
      <w:r w:rsidR="003E32DB" w:rsidRPr="00BC3741">
        <w:rPr>
          <w:rFonts w:ascii="宋体" w:eastAsia="宋体" w:hAnsi="宋体"/>
          <w:sz w:val="24"/>
          <w:szCs w:val="24"/>
        </w:rPr>
        <w:t>不断持续改进</w:t>
      </w:r>
      <w:r w:rsidR="003E32DB" w:rsidRPr="00BC3741">
        <w:rPr>
          <w:rFonts w:ascii="宋体" w:eastAsia="宋体" w:hAnsi="宋体" w:hint="eastAsia"/>
          <w:sz w:val="24"/>
          <w:szCs w:val="24"/>
        </w:rPr>
        <w:t>；关注员工健康，</w:t>
      </w:r>
      <w:r w:rsidR="003E32DB" w:rsidRPr="00BC3741">
        <w:rPr>
          <w:rFonts w:ascii="宋体" w:eastAsia="宋体" w:hAnsi="宋体"/>
          <w:sz w:val="24"/>
          <w:szCs w:val="24"/>
        </w:rPr>
        <w:t>建设温馨家园</w:t>
      </w:r>
      <w:r w:rsidR="00BC3741">
        <w:rPr>
          <w:rFonts w:ascii="宋体" w:eastAsia="宋体" w:hAnsi="宋体" w:hint="eastAsia"/>
          <w:sz w:val="24"/>
          <w:szCs w:val="24"/>
        </w:rPr>
        <w:t>。</w:t>
      </w:r>
      <w:r w:rsidR="0017334B">
        <w:rPr>
          <w:rFonts w:ascii="宋体" w:eastAsia="宋体" w:hAnsi="宋体" w:hint="eastAsia"/>
          <w:sz w:val="24"/>
          <w:szCs w:val="24"/>
        </w:rPr>
        <w:t>以管理方针为指引，通过不断升级智能制造装备，用数字化管理理念不断迭代创新管理方法。</w:t>
      </w:r>
    </w:p>
    <w:p w:rsidR="009D3EC3" w:rsidRDefault="001B7353" w:rsidP="00F171F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公司</w:t>
      </w:r>
      <w:r w:rsidRPr="001B7353">
        <w:rPr>
          <w:rFonts w:ascii="宋体" w:eastAsia="宋体" w:hAnsi="宋体" w:hint="eastAsia"/>
          <w:sz w:val="24"/>
          <w:szCs w:val="24"/>
        </w:rPr>
        <w:t>坚守商业道德，诚信经营，保护客户利益，维护公司声誉。强化内部管理，规范企业运营，提高企业效益。关注员工成长，营造和谐工作氛围，提高员工满意度。支持社会公益事业，积极履行企业责任。</w:t>
      </w:r>
    </w:p>
    <w:p w:rsidR="009D3EC3" w:rsidRDefault="001B7353" w:rsidP="00F171F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B7353">
        <w:rPr>
          <w:rFonts w:ascii="宋体" w:eastAsia="宋体" w:hAnsi="宋体" w:hint="eastAsia"/>
          <w:sz w:val="24"/>
          <w:szCs w:val="24"/>
        </w:rPr>
        <w:t>治理措施</w:t>
      </w:r>
      <w:r>
        <w:rPr>
          <w:rFonts w:ascii="宋体" w:eastAsia="宋体" w:hAnsi="宋体" w:hint="eastAsia"/>
          <w:sz w:val="24"/>
          <w:szCs w:val="24"/>
        </w:rPr>
        <w:t>包括：</w:t>
      </w:r>
      <w:r w:rsidRPr="001B7353">
        <w:rPr>
          <w:rFonts w:ascii="宋体" w:eastAsia="宋体" w:hAnsi="宋体" w:hint="eastAsia"/>
          <w:sz w:val="24"/>
          <w:szCs w:val="24"/>
        </w:rPr>
        <w:t>建立健全公司治理制度，包括</w:t>
      </w:r>
      <w:r>
        <w:rPr>
          <w:rFonts w:ascii="宋体" w:eastAsia="宋体" w:hAnsi="宋体" w:hint="eastAsia"/>
          <w:sz w:val="24"/>
          <w:szCs w:val="24"/>
        </w:rPr>
        <w:t>组织架构和议事规则，确保各项决策科学、合理、公正；</w:t>
      </w:r>
      <w:r w:rsidRPr="001B7353">
        <w:rPr>
          <w:rFonts w:ascii="宋体" w:eastAsia="宋体" w:hAnsi="宋体" w:hint="eastAsia"/>
          <w:sz w:val="24"/>
          <w:szCs w:val="24"/>
        </w:rPr>
        <w:t>严格执</w:t>
      </w:r>
      <w:r>
        <w:rPr>
          <w:rFonts w:ascii="宋体" w:eastAsia="宋体" w:hAnsi="宋体" w:hint="eastAsia"/>
          <w:sz w:val="24"/>
          <w:szCs w:val="24"/>
        </w:rPr>
        <w:t>行财务管理制度，定期开展财务审计，确保财务报告真实、准确、完整；加强内部控制，建立完善的风险管理体系，防范经营风险；</w:t>
      </w:r>
      <w:r w:rsidRPr="001B7353">
        <w:rPr>
          <w:rFonts w:ascii="宋体" w:eastAsia="宋体" w:hAnsi="宋体" w:hint="eastAsia"/>
          <w:sz w:val="24"/>
          <w:szCs w:val="24"/>
        </w:rPr>
        <w:t>实行员工绩效考核制度</w:t>
      </w:r>
      <w:r>
        <w:rPr>
          <w:rFonts w:ascii="宋体" w:eastAsia="宋体" w:hAnsi="宋体" w:hint="eastAsia"/>
          <w:sz w:val="24"/>
          <w:szCs w:val="24"/>
        </w:rPr>
        <w:t>，建立科学的激励机制，激发员工工作热情和创造力；支持社会公益事业，参与各类慈善活动，为社会作出贡献；</w:t>
      </w:r>
      <w:r w:rsidRPr="001B7353">
        <w:rPr>
          <w:rFonts w:ascii="宋体" w:eastAsia="宋体" w:hAnsi="宋体" w:hint="eastAsia"/>
          <w:sz w:val="24"/>
          <w:szCs w:val="24"/>
        </w:rPr>
        <w:t>建立员工利益诉求机制，维护员工合法权益</w:t>
      </w:r>
      <w:r w:rsidR="00C11A98">
        <w:rPr>
          <w:rFonts w:ascii="宋体" w:eastAsia="宋体" w:hAnsi="宋体" w:hint="eastAsia"/>
          <w:sz w:val="24"/>
          <w:szCs w:val="24"/>
        </w:rPr>
        <w:t>。</w:t>
      </w:r>
    </w:p>
    <w:p w:rsidR="00C11A98" w:rsidRPr="00C11A98" w:rsidRDefault="00C11A98" w:rsidP="00F171F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11A98">
        <w:rPr>
          <w:rFonts w:ascii="宋体" w:eastAsia="宋体" w:hAnsi="宋体" w:hint="eastAsia"/>
          <w:sz w:val="24"/>
          <w:szCs w:val="24"/>
        </w:rPr>
        <w:t>治理机制</w:t>
      </w:r>
      <w:r>
        <w:rPr>
          <w:rFonts w:ascii="宋体" w:eastAsia="宋体" w:hAnsi="宋体" w:hint="eastAsia"/>
          <w:sz w:val="24"/>
          <w:szCs w:val="24"/>
        </w:rPr>
        <w:t>：</w:t>
      </w:r>
      <w:r w:rsidRPr="00C11A98">
        <w:rPr>
          <w:rFonts w:ascii="宋体" w:eastAsia="宋体" w:hAnsi="宋体" w:hint="eastAsia"/>
          <w:sz w:val="24"/>
          <w:szCs w:val="24"/>
        </w:rPr>
        <w:t>公司治理机制健全，定期召开</w:t>
      </w:r>
      <w:r>
        <w:rPr>
          <w:rFonts w:ascii="宋体" w:eastAsia="宋体" w:hAnsi="宋体" w:hint="eastAsia"/>
          <w:sz w:val="24"/>
          <w:szCs w:val="24"/>
        </w:rPr>
        <w:t>中层管理人员、班组长等会议，确保决策科学、合理、公正；</w:t>
      </w:r>
      <w:r w:rsidRPr="00C11A98">
        <w:rPr>
          <w:rFonts w:ascii="宋体" w:eastAsia="宋体" w:hAnsi="宋体" w:hint="eastAsia"/>
          <w:sz w:val="24"/>
          <w:szCs w:val="24"/>
        </w:rPr>
        <w:t>实行董事长和总经理两级责任制，确保决策落实到位</w:t>
      </w:r>
      <w:r>
        <w:rPr>
          <w:rFonts w:ascii="宋体" w:eastAsia="宋体" w:hAnsi="宋体" w:hint="eastAsia"/>
          <w:sz w:val="24"/>
          <w:szCs w:val="24"/>
        </w:rPr>
        <w:t>；</w:t>
      </w:r>
      <w:r w:rsidRPr="00C11A98">
        <w:rPr>
          <w:rFonts w:ascii="宋体" w:eastAsia="宋体" w:hAnsi="宋体" w:hint="eastAsia"/>
          <w:sz w:val="24"/>
          <w:szCs w:val="24"/>
        </w:rPr>
        <w:t>建</w:t>
      </w:r>
      <w:r>
        <w:rPr>
          <w:rFonts w:ascii="宋体" w:eastAsia="宋体" w:hAnsi="宋体" w:hint="eastAsia"/>
          <w:sz w:val="24"/>
          <w:szCs w:val="24"/>
        </w:rPr>
        <w:t>立完善的内部审计机制，定期开展内部审计工作，及时发现和解决问题；</w:t>
      </w:r>
      <w:r w:rsidRPr="00C11A98">
        <w:rPr>
          <w:rFonts w:ascii="宋体" w:eastAsia="宋体" w:hAnsi="宋体" w:hint="eastAsia"/>
          <w:sz w:val="24"/>
          <w:szCs w:val="24"/>
        </w:rPr>
        <w:t>建立员工利益诉求机制，维护员工合法权益。</w:t>
      </w:r>
    </w:p>
    <w:p w:rsidR="00BA062D" w:rsidRPr="009D3EC3" w:rsidRDefault="00C11A98" w:rsidP="00F171F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11A98">
        <w:rPr>
          <w:rFonts w:ascii="宋体" w:eastAsia="宋体" w:hAnsi="宋体" w:hint="eastAsia"/>
          <w:sz w:val="24"/>
          <w:szCs w:val="24"/>
        </w:rPr>
        <w:t>治理监督</w:t>
      </w:r>
      <w:r>
        <w:rPr>
          <w:rFonts w:ascii="宋体" w:eastAsia="宋体" w:hAnsi="宋体" w:hint="eastAsia"/>
          <w:sz w:val="24"/>
          <w:szCs w:val="24"/>
        </w:rPr>
        <w:t>：</w:t>
      </w:r>
      <w:r w:rsidRPr="00C11A98">
        <w:rPr>
          <w:rFonts w:ascii="宋体" w:eastAsia="宋体" w:hAnsi="宋体" w:hint="eastAsia"/>
          <w:sz w:val="24"/>
          <w:szCs w:val="24"/>
        </w:rPr>
        <w:t>建立健全治理监督机制，定期开展内部审计工作</w:t>
      </w:r>
      <w:r>
        <w:rPr>
          <w:rFonts w:ascii="宋体" w:eastAsia="宋体" w:hAnsi="宋体" w:hint="eastAsia"/>
          <w:sz w:val="24"/>
          <w:szCs w:val="24"/>
        </w:rPr>
        <w:t>等</w:t>
      </w:r>
      <w:r w:rsidR="00BA062D">
        <w:rPr>
          <w:rFonts w:ascii="宋体" w:eastAsia="宋体" w:hAnsi="宋体" w:hint="eastAsia"/>
          <w:sz w:val="24"/>
          <w:szCs w:val="24"/>
        </w:rPr>
        <w:t>。</w:t>
      </w:r>
    </w:p>
    <w:p w:rsidR="00ED2274" w:rsidRDefault="00ED2274" w:rsidP="00F171FC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noProof/>
          <w:sz w:val="24"/>
          <w:szCs w:val="24"/>
        </w:rPr>
        <w:drawing>
          <wp:inline distT="0" distB="0" distL="0" distR="0">
            <wp:extent cx="2630185" cy="2320925"/>
            <wp:effectExtent l="0" t="0" r="0" b="31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数字化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8892" cy="2346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062D">
        <w:rPr>
          <w:rFonts w:ascii="宋体" w:eastAsia="宋体" w:hAnsi="宋体"/>
          <w:noProof/>
          <w:sz w:val="24"/>
          <w:szCs w:val="24"/>
        </w:rPr>
        <w:drawing>
          <wp:inline distT="0" distB="0" distL="0" distR="0">
            <wp:extent cx="2587683" cy="2333333"/>
            <wp:effectExtent l="0" t="0" r="317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微信图片_2023042710015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2241" cy="2364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62D" w:rsidRPr="00BC3741" w:rsidRDefault="00BA062D" w:rsidP="00F171FC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1.山东魏桥嘉嘉家纺有限公司内外景</w:t>
      </w:r>
    </w:p>
    <w:p w:rsidR="003043D0" w:rsidRPr="00BA062D" w:rsidRDefault="00BA062D" w:rsidP="00F171FC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三、</w:t>
      </w:r>
      <w:r w:rsidR="003819A6" w:rsidRPr="00BA062D">
        <w:rPr>
          <w:rFonts w:ascii="宋体" w:eastAsia="宋体" w:hAnsi="宋体" w:hint="eastAsia"/>
          <w:b/>
          <w:sz w:val="24"/>
          <w:szCs w:val="24"/>
        </w:rPr>
        <w:t>环境风险管理：</w:t>
      </w:r>
    </w:p>
    <w:p w:rsidR="00ED2274" w:rsidRDefault="003043D0" w:rsidP="00F171F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3043D0">
        <w:rPr>
          <w:rFonts w:ascii="宋体" w:eastAsia="宋体" w:hAnsi="宋体"/>
          <w:sz w:val="24"/>
          <w:szCs w:val="24"/>
        </w:rPr>
        <w:t>山东魏桥嘉嘉家纺有限公司的质量、环境、职业健康安全、能源管理体系和生态纺织品认证的策划、运行符合GB/T19001-2016/ISO9001:2015、GB/T24001-2016/ISO14001:2015、GB/T45001-2020/ISO45001:2018、GB/T23331-</w:t>
      </w:r>
      <w:r w:rsidRPr="003043D0">
        <w:rPr>
          <w:rFonts w:ascii="宋体" w:eastAsia="宋体" w:hAnsi="宋体"/>
          <w:sz w:val="24"/>
          <w:szCs w:val="24"/>
        </w:rPr>
        <w:lastRenderedPageBreak/>
        <w:t>2020/ISO50001:2018、GB/T18885-2020标准的要求，无不符合项，推荐通过四个体系和产品认证的监督审核。</w:t>
      </w:r>
      <w:r w:rsidR="00AB0C43">
        <w:rPr>
          <w:rFonts w:ascii="宋体" w:eastAsia="宋体" w:hAnsi="宋体" w:hint="eastAsia"/>
          <w:sz w:val="24"/>
          <w:szCs w:val="24"/>
        </w:rPr>
        <w:t>在此基础上，</w:t>
      </w:r>
      <w:r w:rsidR="00AB0C43" w:rsidRPr="00AB0C43">
        <w:rPr>
          <w:rFonts w:ascii="宋体" w:eastAsia="宋体" w:hAnsi="宋体" w:hint="eastAsia"/>
          <w:sz w:val="24"/>
          <w:szCs w:val="24"/>
        </w:rPr>
        <w:t>我们注重废旧原料的再生利用和无毒生产。在产品研发和制造过程中，严格按照国家环保相关标准要求进行环保评估。我们为地球的未来负责，努力减少对环境的影响。</w:t>
      </w:r>
    </w:p>
    <w:p w:rsidR="00AB0C43" w:rsidRDefault="00BA062D" w:rsidP="00F171FC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noProof/>
          <w:sz w:val="24"/>
          <w:szCs w:val="24"/>
        </w:rPr>
        <w:drawing>
          <wp:inline distT="0" distB="0" distL="0" distR="0" wp14:anchorId="34FF7F66" wp14:editId="48C743F2">
            <wp:extent cx="2547991" cy="2320290"/>
            <wp:effectExtent l="0" t="0" r="5080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微信图片_2023051617310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9150" cy="2339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hint="eastAsia"/>
          <w:noProof/>
          <w:sz w:val="24"/>
          <w:szCs w:val="24"/>
        </w:rPr>
        <w:drawing>
          <wp:inline distT="0" distB="0" distL="0" distR="0">
            <wp:extent cx="2670810" cy="2320864"/>
            <wp:effectExtent l="0" t="0" r="0" b="381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微信图片_2023051617313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8745" cy="2336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62D" w:rsidRDefault="00BA062D" w:rsidP="00F171FC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2.山东魏桥嘉嘉家纺绿化图</w:t>
      </w:r>
    </w:p>
    <w:p w:rsidR="00B145D6" w:rsidRPr="00B145D6" w:rsidRDefault="00BA062D" w:rsidP="00F171FC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四、</w:t>
      </w:r>
      <w:r w:rsidR="00A733CA" w:rsidRPr="00F2081C">
        <w:rPr>
          <w:rFonts w:ascii="宋体" w:eastAsia="宋体" w:hAnsi="宋体" w:hint="eastAsia"/>
          <w:b/>
          <w:sz w:val="24"/>
          <w:szCs w:val="24"/>
        </w:rPr>
        <w:t>社会风险管理：</w:t>
      </w:r>
    </w:p>
    <w:p w:rsidR="00D47FC3" w:rsidRDefault="00D47FC3" w:rsidP="00F171F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47FC3">
        <w:rPr>
          <w:rFonts w:ascii="宋体" w:eastAsia="宋体" w:hAnsi="宋体" w:hint="eastAsia"/>
          <w:sz w:val="24"/>
          <w:szCs w:val="24"/>
        </w:rPr>
        <w:t>为了有效地管理社会风险，</w:t>
      </w:r>
      <w:r>
        <w:rPr>
          <w:rFonts w:ascii="宋体" w:eastAsia="宋体" w:hAnsi="宋体" w:hint="eastAsia"/>
          <w:sz w:val="24"/>
          <w:szCs w:val="24"/>
        </w:rPr>
        <w:t>我们</w:t>
      </w:r>
      <w:r w:rsidRPr="00D47FC3">
        <w:rPr>
          <w:rFonts w:ascii="宋体" w:eastAsia="宋体" w:hAnsi="宋体" w:hint="eastAsia"/>
          <w:sz w:val="24"/>
          <w:szCs w:val="24"/>
        </w:rPr>
        <w:t>加强内部管理，包括建</w:t>
      </w:r>
      <w:r w:rsidR="00C36E88">
        <w:rPr>
          <w:rFonts w:ascii="宋体" w:eastAsia="宋体" w:hAnsi="宋体" w:hint="eastAsia"/>
          <w:sz w:val="24"/>
          <w:szCs w:val="24"/>
        </w:rPr>
        <w:t>立健全的风险管理体系、加强供应链管理、推行绿色制造等。同时，</w:t>
      </w:r>
      <w:r w:rsidRPr="00D47FC3">
        <w:rPr>
          <w:rFonts w:ascii="宋体" w:eastAsia="宋体" w:hAnsi="宋体" w:hint="eastAsia"/>
          <w:sz w:val="24"/>
          <w:szCs w:val="24"/>
        </w:rPr>
        <w:t>加强与政府、行业协会和媒体等利益相关方的沟通与合作，共同推动行业的可持续发展。</w:t>
      </w:r>
    </w:p>
    <w:p w:rsidR="002E5546" w:rsidRDefault="00C36E88" w:rsidP="00F171F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在用工方面，</w:t>
      </w:r>
      <w:r w:rsidR="00B145D6">
        <w:rPr>
          <w:rFonts w:ascii="宋体" w:eastAsia="宋体" w:hAnsi="宋体" w:hint="eastAsia"/>
          <w:sz w:val="24"/>
          <w:szCs w:val="24"/>
        </w:rPr>
        <w:t>山东魏桥嘉嘉家纺有限公司根据《劳动法》相关规则与行业惯例制定</w:t>
      </w:r>
      <w:r w:rsidR="00A733CA" w:rsidRPr="00B145D6">
        <w:rPr>
          <w:rFonts w:ascii="宋体" w:eastAsia="宋体" w:hAnsi="宋体" w:hint="eastAsia"/>
          <w:sz w:val="24"/>
          <w:szCs w:val="24"/>
        </w:rPr>
        <w:t>工作守则</w:t>
      </w:r>
      <w:r w:rsidR="00B145D6">
        <w:rPr>
          <w:rFonts w:ascii="宋体" w:eastAsia="宋体" w:hAnsi="宋体" w:hint="eastAsia"/>
          <w:sz w:val="24"/>
          <w:szCs w:val="24"/>
        </w:rPr>
        <w:t>，形成了具有家纺特色的用工准则，</w:t>
      </w:r>
      <w:r w:rsidR="00555719">
        <w:rPr>
          <w:rFonts w:ascii="宋体" w:eastAsia="宋体" w:hAnsi="宋体" w:hint="eastAsia"/>
          <w:sz w:val="24"/>
          <w:szCs w:val="24"/>
        </w:rPr>
        <w:t>员工平均年龄在4</w:t>
      </w:r>
      <w:r w:rsidR="00555719">
        <w:rPr>
          <w:rFonts w:ascii="宋体" w:eastAsia="宋体" w:hAnsi="宋体"/>
          <w:sz w:val="24"/>
          <w:szCs w:val="24"/>
        </w:rPr>
        <w:t>0</w:t>
      </w:r>
      <w:r w:rsidR="00555719">
        <w:rPr>
          <w:rFonts w:ascii="宋体" w:eastAsia="宋体" w:hAnsi="宋体" w:hint="eastAsia"/>
          <w:sz w:val="24"/>
          <w:szCs w:val="24"/>
        </w:rPr>
        <w:t>岁左右，主要以本地人口为主，也覆盖了相邻省份人员。</w:t>
      </w:r>
      <w:r w:rsidR="00A733CA" w:rsidRPr="00B145D6">
        <w:rPr>
          <w:rFonts w:ascii="宋体" w:eastAsia="宋体" w:hAnsi="宋体" w:hint="eastAsia"/>
          <w:sz w:val="24"/>
          <w:szCs w:val="24"/>
        </w:rPr>
        <w:t>劳动合同签订率</w:t>
      </w:r>
      <w:r w:rsidR="00555719">
        <w:rPr>
          <w:rFonts w:ascii="宋体" w:eastAsia="宋体" w:hAnsi="宋体" w:hint="eastAsia"/>
          <w:sz w:val="24"/>
          <w:szCs w:val="24"/>
        </w:rPr>
        <w:t>达100%，</w:t>
      </w:r>
      <w:r w:rsidR="00A733CA" w:rsidRPr="00B145D6">
        <w:rPr>
          <w:rFonts w:ascii="宋体" w:eastAsia="宋体" w:hAnsi="宋体" w:hint="eastAsia"/>
          <w:sz w:val="24"/>
          <w:szCs w:val="24"/>
        </w:rPr>
        <w:t>休假</w:t>
      </w:r>
      <w:r w:rsidR="00555719">
        <w:rPr>
          <w:rFonts w:ascii="宋体" w:eastAsia="宋体" w:hAnsi="宋体" w:hint="eastAsia"/>
          <w:sz w:val="24"/>
          <w:szCs w:val="24"/>
        </w:rPr>
        <w:t>制度完善，平均每周工作6天，</w:t>
      </w:r>
      <w:r w:rsidR="00C95152">
        <w:rPr>
          <w:rFonts w:ascii="宋体" w:eastAsia="宋体" w:hAnsi="宋体" w:hint="eastAsia"/>
          <w:sz w:val="24"/>
          <w:szCs w:val="24"/>
        </w:rPr>
        <w:t>每逢假期都会有相关福利发放员工，对于公司管理人员会有每季度一次的考评制度，让每一位员工对其作出评价。</w:t>
      </w:r>
    </w:p>
    <w:p w:rsidR="004C0662" w:rsidRDefault="00C36E88" w:rsidP="00F171F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面对激烈的市场竞争</w:t>
      </w:r>
      <w:r w:rsidR="00D47FC3" w:rsidRPr="00D47FC3">
        <w:rPr>
          <w:rFonts w:ascii="宋体" w:eastAsia="宋体" w:hAnsi="宋体" w:hint="eastAsia"/>
          <w:sz w:val="24"/>
          <w:szCs w:val="24"/>
        </w:rPr>
        <w:t>，</w:t>
      </w:r>
      <w:r>
        <w:rPr>
          <w:rFonts w:ascii="宋体" w:eastAsia="宋体" w:hAnsi="宋体" w:hint="eastAsia"/>
          <w:sz w:val="24"/>
          <w:szCs w:val="24"/>
        </w:rPr>
        <w:t>嘉嘉家纺</w:t>
      </w:r>
      <w:r w:rsidR="00D47FC3" w:rsidRPr="00D47FC3">
        <w:rPr>
          <w:rFonts w:ascii="宋体" w:eastAsia="宋体" w:hAnsi="宋体" w:hint="eastAsia"/>
          <w:sz w:val="24"/>
          <w:szCs w:val="24"/>
        </w:rPr>
        <w:t>不断</w:t>
      </w:r>
      <w:r w:rsidR="00D47FC3">
        <w:rPr>
          <w:rFonts w:ascii="宋体" w:eastAsia="宋体" w:hAnsi="宋体" w:hint="eastAsia"/>
          <w:sz w:val="24"/>
          <w:szCs w:val="24"/>
        </w:rPr>
        <w:t>优化升级</w:t>
      </w:r>
      <w:r w:rsidR="00D47FC3" w:rsidRPr="00D47FC3">
        <w:rPr>
          <w:rFonts w:ascii="宋体" w:eastAsia="宋体" w:hAnsi="宋体" w:hint="eastAsia"/>
          <w:sz w:val="24"/>
          <w:szCs w:val="24"/>
        </w:rPr>
        <w:t>、创新设计和营销策略，以保持市场竞争力。</w:t>
      </w:r>
      <w:r w:rsidR="002E5546" w:rsidRPr="002E5546">
        <w:rPr>
          <w:rFonts w:ascii="宋体" w:eastAsia="宋体" w:hAnsi="宋体"/>
          <w:sz w:val="24"/>
          <w:szCs w:val="24"/>
        </w:rPr>
        <w:t>2021年完成智能化数字化项目建设，该项目是集团纺织板块智能化改造升级的又一典范。新引进7条吊挂流水线及自动包装入库一体化智能设备，升级后，整个生产流程通过数字化系统控制，达到自动化、智能化、信息化的柔性生产模式，通过改造升级</w:t>
      </w:r>
      <w:r w:rsidR="00DD2E0C">
        <w:rPr>
          <w:rFonts w:ascii="宋体" w:eastAsia="宋体" w:hAnsi="宋体" w:hint="eastAsia"/>
          <w:sz w:val="24"/>
          <w:szCs w:val="24"/>
        </w:rPr>
        <w:t>，</w:t>
      </w:r>
      <w:r w:rsidR="002E5546" w:rsidRPr="002E5546">
        <w:rPr>
          <w:rFonts w:ascii="宋体" w:eastAsia="宋体" w:hAnsi="宋体"/>
          <w:sz w:val="24"/>
          <w:szCs w:val="24"/>
        </w:rPr>
        <w:t>企业整体竞争力得到大幅提升</w:t>
      </w:r>
      <w:r w:rsidR="00DD2E0C">
        <w:rPr>
          <w:rFonts w:ascii="宋体" w:eastAsia="宋体" w:hAnsi="宋体" w:hint="eastAsia"/>
          <w:sz w:val="24"/>
          <w:szCs w:val="24"/>
        </w:rPr>
        <w:t>。</w:t>
      </w:r>
      <w:r w:rsidR="002E5546" w:rsidRPr="002E5546">
        <w:rPr>
          <w:rFonts w:ascii="宋体" w:eastAsia="宋体" w:hAnsi="宋体" w:hint="eastAsia"/>
          <w:sz w:val="24"/>
          <w:szCs w:val="24"/>
        </w:rPr>
        <w:t>嘉嘉家纺通过制定人才培养、贡献、自主、激励的导向机制跟工作实际有效融合，储备了包括各工序操作技术能手、</w:t>
      </w:r>
      <w:r w:rsidR="002E5546" w:rsidRPr="002E5546">
        <w:rPr>
          <w:rFonts w:ascii="宋体" w:eastAsia="宋体" w:hAnsi="宋体"/>
          <w:sz w:val="24"/>
          <w:szCs w:val="24"/>
        </w:rPr>
        <w:t>IT/OT人员在内的专业人才库</w:t>
      </w:r>
      <w:r w:rsidR="002E5546">
        <w:rPr>
          <w:rFonts w:ascii="宋体" w:eastAsia="宋体" w:hAnsi="宋体" w:hint="eastAsia"/>
          <w:sz w:val="24"/>
          <w:szCs w:val="24"/>
        </w:rPr>
        <w:t>。</w:t>
      </w:r>
      <w:r w:rsidR="002E5546" w:rsidRPr="002E5546">
        <w:rPr>
          <w:rFonts w:ascii="宋体" w:eastAsia="宋体" w:hAnsi="宋体" w:hint="eastAsia"/>
          <w:sz w:val="24"/>
          <w:szCs w:val="24"/>
        </w:rPr>
        <w:t>通过科技加文化“</w:t>
      </w:r>
      <w:r w:rsidR="002E5546" w:rsidRPr="002E5546">
        <w:rPr>
          <w:rFonts w:ascii="宋体" w:eastAsia="宋体" w:hAnsi="宋体"/>
          <w:sz w:val="24"/>
          <w:szCs w:val="24"/>
        </w:rPr>
        <w:t>1+1大于2”的研发设计，迭代创新理念</w:t>
      </w:r>
      <w:r w:rsidR="00DD2E0C">
        <w:rPr>
          <w:rFonts w:ascii="宋体" w:eastAsia="宋体" w:hAnsi="宋体" w:hint="eastAsia"/>
          <w:sz w:val="24"/>
          <w:szCs w:val="24"/>
        </w:rPr>
        <w:t>，</w:t>
      </w:r>
      <w:r w:rsidR="002E5546" w:rsidRPr="002E5546">
        <w:rPr>
          <w:rFonts w:ascii="宋体" w:eastAsia="宋体" w:hAnsi="宋体"/>
          <w:sz w:val="24"/>
          <w:szCs w:val="24"/>
        </w:rPr>
        <w:lastRenderedPageBreak/>
        <w:t>更多的融入科技、环保、文化等元素不断开发绿色新产品提升核心竞争力；激发团队内驱力，优化产品设计打造高品质客户体验。</w:t>
      </w:r>
    </w:p>
    <w:p w:rsidR="004C0662" w:rsidRDefault="004C0662" w:rsidP="00F171F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4C0662">
        <w:rPr>
          <w:rFonts w:ascii="宋体" w:eastAsia="宋体" w:hAnsi="宋体" w:hint="eastAsia"/>
          <w:sz w:val="24"/>
          <w:szCs w:val="24"/>
        </w:rPr>
        <w:t>我们注重产品的安全性能和使用体验。我们对产品的原材料、生产工艺、质量检测等方面进行严格把控，</w:t>
      </w:r>
      <w:r>
        <w:rPr>
          <w:rFonts w:ascii="宋体" w:eastAsia="宋体" w:hAnsi="宋体" w:hint="eastAsia"/>
          <w:sz w:val="24"/>
          <w:szCs w:val="24"/>
        </w:rPr>
        <w:t>通过利用数字化工具实现追溯快反，</w:t>
      </w:r>
      <w:r w:rsidRPr="004C0662">
        <w:rPr>
          <w:rFonts w:ascii="宋体" w:eastAsia="宋体" w:hAnsi="宋体" w:hint="eastAsia"/>
          <w:sz w:val="24"/>
          <w:szCs w:val="24"/>
        </w:rPr>
        <w:t>确保每一件产品都符合国家相关标准。同时，我们关注员工的安全健康，不断加强员工的职业健康培训，为员工提供更好的安全保障。</w:t>
      </w:r>
    </w:p>
    <w:p w:rsidR="00846822" w:rsidRPr="00B145D6" w:rsidRDefault="00A733CA" w:rsidP="00F171F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B145D6">
        <w:rPr>
          <w:rFonts w:ascii="宋体" w:eastAsia="宋体" w:hAnsi="宋体" w:hint="eastAsia"/>
          <w:sz w:val="24"/>
          <w:szCs w:val="24"/>
        </w:rPr>
        <w:t>负责任供应链管理</w:t>
      </w:r>
      <w:r w:rsidR="00671EBD" w:rsidRPr="00671EBD">
        <w:rPr>
          <w:rFonts w:ascii="宋体" w:eastAsia="宋体" w:hAnsi="宋体" w:hint="eastAsia"/>
          <w:sz w:val="24"/>
          <w:szCs w:val="24"/>
        </w:rPr>
        <w:t>本公司制定专项的采购作业程序、供应商管理程序等多项标</w:t>
      </w:r>
      <w:r w:rsidR="00671EBD" w:rsidRPr="00671EBD">
        <w:rPr>
          <w:rFonts w:ascii="宋体" w:eastAsia="宋体" w:hAnsi="宋体"/>
          <w:sz w:val="24"/>
          <w:szCs w:val="24"/>
        </w:rPr>
        <w:t xml:space="preserve"> 准程序，规范与供应商伙伴的合作关系，根据客户要求、产品特 性、品质、成本、交期等是否能达到「供应商成交必备最低条件」</w:t>
      </w:r>
      <w:r w:rsidR="00671EBD" w:rsidRPr="00671EBD">
        <w:rPr>
          <w:rFonts w:ascii="宋体" w:eastAsia="宋体" w:hAnsi="宋体" w:hint="eastAsia"/>
          <w:sz w:val="24"/>
          <w:szCs w:val="24"/>
        </w:rPr>
        <w:t>等多方面资讯。在公开招标的同时，本着实现稳定的绿色供应链</w:t>
      </w:r>
      <w:r w:rsidR="00671EBD" w:rsidRPr="00671EBD">
        <w:rPr>
          <w:rFonts w:ascii="宋体" w:eastAsia="宋体" w:hAnsi="宋体"/>
          <w:sz w:val="24"/>
          <w:szCs w:val="24"/>
        </w:rPr>
        <w:t xml:space="preserve"> 为目标，期望与优良供应商长期合作、共同发展、实现双赢。对 供应商的评估主要包括其管理体系建立情况、产品质量情况、交 付的及时性、环境和职业健康安全符合性等，符合要求的纳入合</w:t>
      </w:r>
      <w:r w:rsidR="00671EBD" w:rsidRPr="00671EBD">
        <w:rPr>
          <w:rFonts w:ascii="宋体" w:eastAsia="宋体" w:hAnsi="宋体" w:hint="eastAsia"/>
          <w:sz w:val="24"/>
          <w:szCs w:val="24"/>
        </w:rPr>
        <w:t>格供方清单，做好供方评价记录，并对供方产品的使用质量进行</w:t>
      </w:r>
      <w:r w:rsidR="00671EBD" w:rsidRPr="00671EBD">
        <w:rPr>
          <w:rFonts w:ascii="宋体" w:eastAsia="宋体" w:hAnsi="宋体"/>
          <w:sz w:val="24"/>
          <w:szCs w:val="24"/>
        </w:rPr>
        <w:t xml:space="preserve"> 跟踪，建立质量跟踪记录。</w:t>
      </w:r>
    </w:p>
    <w:p w:rsidR="00A733CA" w:rsidRPr="00A733CA" w:rsidRDefault="00A733CA" w:rsidP="00F171FC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F774AE" w:rsidRPr="00BA062D" w:rsidRDefault="00D47FC3" w:rsidP="00F171FC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五、</w:t>
      </w:r>
      <w:r w:rsidR="004D0050" w:rsidRPr="00BA062D">
        <w:rPr>
          <w:rFonts w:ascii="宋体" w:eastAsia="宋体" w:hAnsi="宋体" w:hint="eastAsia"/>
          <w:b/>
          <w:sz w:val="24"/>
          <w:szCs w:val="24"/>
        </w:rPr>
        <w:t>价值创造：</w:t>
      </w:r>
    </w:p>
    <w:p w:rsidR="004C0662" w:rsidRDefault="004C0662" w:rsidP="00F171F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始终本着“为国创业、为民造福”的集团理念，</w:t>
      </w:r>
      <w:r w:rsidR="003E32DB" w:rsidRPr="003E32DB">
        <w:rPr>
          <w:rFonts w:ascii="宋体" w:eastAsia="宋体" w:hAnsi="宋体" w:hint="eastAsia"/>
          <w:sz w:val="24"/>
          <w:szCs w:val="24"/>
        </w:rPr>
        <w:t>坚持把产品工艺创新作为转型</w:t>
      </w:r>
      <w:r w:rsidR="003E32DB" w:rsidRPr="003E32DB">
        <w:rPr>
          <w:rFonts w:ascii="宋体" w:eastAsia="宋体" w:hAnsi="宋体"/>
          <w:sz w:val="24"/>
          <w:szCs w:val="24"/>
        </w:rPr>
        <w:t xml:space="preserve"> 升级的核心动力和中心环节，大力实施创新驱动战略，持续加大 研发投入，积极拓展创新平台，以科技创新促进产品结构优化升 级，推动纺织产业新旧动能转换，使公司步入了创新驱动、内生 增长的良性发展轨道，在激烈的市场竞争中赢得了更大的市场空 间。</w:t>
      </w:r>
    </w:p>
    <w:p w:rsidR="004C0662" w:rsidRDefault="003E32DB" w:rsidP="00F171F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3E32DB">
        <w:rPr>
          <w:rFonts w:ascii="宋体" w:eastAsia="宋体" w:hAnsi="宋体"/>
          <w:sz w:val="24"/>
          <w:szCs w:val="24"/>
        </w:rPr>
        <w:t>2021 年设计研发款式 197 套、单件类 79 套、印花 5 套，主要推出石墨烯、云母凉感、印花磨毛等系列产品，受到消费者好 评。款式设计主要是与研发中心和生技处联合开发的莫代尔</w:t>
      </w:r>
      <w:r w:rsidRPr="003E32DB">
        <w:rPr>
          <w:rFonts w:ascii="宋体" w:eastAsia="宋体" w:hAnsi="宋体" w:hint="eastAsia"/>
          <w:sz w:val="24"/>
          <w:szCs w:val="24"/>
        </w:rPr>
        <w:t>羊</w:t>
      </w:r>
      <w:r w:rsidRPr="003E32DB">
        <w:rPr>
          <w:rFonts w:ascii="宋体" w:eastAsia="宋体" w:hAnsi="宋体"/>
          <w:sz w:val="24"/>
          <w:szCs w:val="24"/>
        </w:rPr>
        <w:t xml:space="preserve"> 绒、棉麻、高收缩涤纶、石墨烯、恒温调控、莱赛尔棉、醋青、 亚麻、柞蚕丝等特殊纤维床品件套。面对经济发展新常态，公司 全面把握“科技、绿色、时尚”的产业发展内涵，结合公司核心竞争优势，积极践行深化供给侧改革措施。以理念创新为先导，以 管理创新为基础，不断推进产品创新、技术创新和营销创新，创 新工作方法，狠抓制度落实，促进公司持续健康发展。</w:t>
      </w:r>
    </w:p>
    <w:p w:rsidR="004C0662" w:rsidRDefault="003E32DB" w:rsidP="00F171F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3E32DB">
        <w:rPr>
          <w:rFonts w:ascii="宋体" w:eastAsia="宋体" w:hAnsi="宋体"/>
          <w:sz w:val="24"/>
          <w:szCs w:val="24"/>
        </w:rPr>
        <w:t>持续</w:t>
      </w:r>
      <w:r w:rsidR="004C0662">
        <w:rPr>
          <w:rFonts w:ascii="宋体" w:eastAsia="宋体" w:hAnsi="宋体" w:hint="eastAsia"/>
          <w:sz w:val="24"/>
          <w:szCs w:val="24"/>
        </w:rPr>
        <w:t>加大</w:t>
      </w:r>
      <w:r w:rsidRPr="003E32DB">
        <w:rPr>
          <w:rFonts w:ascii="宋体" w:eastAsia="宋体" w:hAnsi="宋体"/>
          <w:sz w:val="24"/>
          <w:szCs w:val="24"/>
        </w:rPr>
        <w:t>研发投入2020年在集团公司战略规划下，投入2000万元进行数字化、智能化升级改造。各项技术并通过山东省绿色工厂指标评定。2021年</w:t>
      </w:r>
      <w:r w:rsidR="004C0662">
        <w:rPr>
          <w:rFonts w:ascii="宋体" w:eastAsia="宋体" w:hAnsi="宋体" w:hint="eastAsia"/>
          <w:sz w:val="24"/>
          <w:szCs w:val="24"/>
        </w:rPr>
        <w:t>获得</w:t>
      </w:r>
      <w:r w:rsidRPr="003E32DB">
        <w:rPr>
          <w:rFonts w:ascii="宋体" w:eastAsia="宋体" w:hAnsi="宋体"/>
          <w:sz w:val="24"/>
          <w:szCs w:val="24"/>
        </w:rPr>
        <w:t>中纺联科</w:t>
      </w:r>
      <w:r w:rsidRPr="003E32DB">
        <w:rPr>
          <w:rFonts w:ascii="宋体" w:eastAsia="宋体" w:hAnsi="宋体"/>
          <w:sz w:val="24"/>
          <w:szCs w:val="24"/>
        </w:rPr>
        <w:lastRenderedPageBreak/>
        <w:t>技成果鉴定，2022年高</w:t>
      </w:r>
      <w:r w:rsidR="004C0662">
        <w:rPr>
          <w:rFonts w:ascii="宋体" w:eastAsia="宋体" w:hAnsi="宋体" w:hint="eastAsia"/>
          <w:sz w:val="24"/>
          <w:szCs w:val="24"/>
        </w:rPr>
        <w:t>效短流程项目荣获中国纺织工业联合会科学技术奖二等奖。</w:t>
      </w:r>
    </w:p>
    <w:p w:rsidR="000B1A71" w:rsidRPr="001B7353" w:rsidRDefault="004C0662" w:rsidP="00F171F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 xml:space="preserve"> </w:t>
      </w:r>
      <w:r w:rsidRPr="004C0662">
        <w:rPr>
          <w:rFonts w:ascii="宋体" w:eastAsia="宋体" w:hAnsi="宋体" w:hint="eastAsia"/>
          <w:sz w:val="24"/>
          <w:szCs w:val="24"/>
        </w:rPr>
        <w:t>我们积极参与各类公益慈善活动，为需要帮助的人群提供支持和帮助。我们捐赠资金和物资支持贫困地区的教育、医疗等事业，为当地居民提供更好的公共服务。同时，我们积极关注并支持动物保护、植树造林等环保公益活动，努力营造一个更加美好的环境。</w:t>
      </w:r>
    </w:p>
    <w:p w:rsidR="001B7353" w:rsidRPr="001B7353" w:rsidRDefault="001B7353" w:rsidP="00F171FC">
      <w:pPr>
        <w:widowControl/>
        <w:spacing w:line="360" w:lineRule="auto"/>
        <w:ind w:firstLineChars="200" w:firstLine="480"/>
        <w:jc w:val="center"/>
        <w:rPr>
          <w:rFonts w:ascii="宋体" w:eastAsia="宋体" w:hAnsi="宋体" w:cs="Times New Roman"/>
          <w:sz w:val="24"/>
          <w:szCs w:val="24"/>
        </w:rPr>
      </w:pPr>
      <w:r w:rsidRPr="001B7353">
        <w:rPr>
          <w:rFonts w:ascii="宋体" w:eastAsia="宋体" w:hAnsi="宋体" w:cs="Times New Roman" w:hint="eastAsia"/>
          <w:sz w:val="24"/>
          <w:szCs w:val="24"/>
        </w:rPr>
        <w:t>表4-</w:t>
      </w:r>
      <w:r>
        <w:rPr>
          <w:rFonts w:ascii="宋体" w:eastAsia="宋体" w:hAnsi="宋体" w:cs="Times New Roman"/>
          <w:sz w:val="24"/>
          <w:szCs w:val="24"/>
        </w:rPr>
        <w:t>1</w:t>
      </w:r>
      <w:r w:rsidRPr="001B7353">
        <w:rPr>
          <w:rFonts w:ascii="宋体" w:eastAsia="宋体" w:hAnsi="宋体" w:cs="Times New Roman" w:hint="eastAsia"/>
          <w:sz w:val="24"/>
          <w:szCs w:val="24"/>
        </w:rPr>
        <w:t>财务指标</w:t>
      </w:r>
    </w:p>
    <w:tbl>
      <w:tblPr>
        <w:tblW w:w="499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6"/>
        <w:gridCol w:w="1446"/>
        <w:gridCol w:w="1886"/>
        <w:gridCol w:w="1776"/>
      </w:tblGrid>
      <w:tr w:rsidR="001B7353" w:rsidRPr="001B7353" w:rsidTr="007875D2">
        <w:trPr>
          <w:trHeight w:val="420"/>
        </w:trPr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B7353" w:rsidRPr="001B7353" w:rsidRDefault="001B7353" w:rsidP="00F171FC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1B7353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指标名称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B7353" w:rsidRPr="001B7353" w:rsidRDefault="001B7353" w:rsidP="00F171FC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1B7353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计量单位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B7353" w:rsidRPr="001B7353" w:rsidRDefault="001B7353" w:rsidP="00F171FC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1B7353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2021年累计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B7353" w:rsidRPr="001B7353" w:rsidRDefault="001B7353" w:rsidP="00F171FC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1B7353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2022年累计</w:t>
            </w:r>
          </w:p>
        </w:tc>
      </w:tr>
      <w:tr w:rsidR="001B7353" w:rsidRPr="001B7353" w:rsidTr="007875D2">
        <w:trPr>
          <w:trHeight w:val="420"/>
        </w:trPr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B7353" w:rsidRPr="001B7353" w:rsidRDefault="001B7353" w:rsidP="00F171FC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B735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主营业务收入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B7353" w:rsidRPr="001B7353" w:rsidRDefault="001B7353" w:rsidP="00F171FC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B735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万元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B7353" w:rsidRPr="001B7353" w:rsidRDefault="001B7353" w:rsidP="00F171FC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B7353">
              <w:rPr>
                <w:rFonts w:ascii="宋体" w:eastAsia="宋体" w:hAnsi="宋体" w:cs="宋体" w:hint="eastAsia"/>
                <w:color w:val="000000"/>
                <w:szCs w:val="21"/>
              </w:rPr>
              <w:t>2</w:t>
            </w:r>
            <w:r w:rsidRPr="001B7353">
              <w:rPr>
                <w:rFonts w:ascii="宋体" w:eastAsia="宋体" w:hAnsi="宋体" w:cs="宋体"/>
                <w:color w:val="000000"/>
                <w:szCs w:val="21"/>
              </w:rPr>
              <w:t>7743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B7353" w:rsidRPr="001B7353" w:rsidRDefault="001B7353" w:rsidP="00F171FC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B7353">
              <w:rPr>
                <w:rFonts w:ascii="宋体" w:eastAsia="宋体" w:hAnsi="宋体" w:cs="宋体" w:hint="eastAsia"/>
                <w:color w:val="000000"/>
                <w:szCs w:val="21"/>
              </w:rPr>
              <w:t>3</w:t>
            </w:r>
            <w:r w:rsidRPr="001B7353">
              <w:rPr>
                <w:rFonts w:ascii="宋体" w:eastAsia="宋体" w:hAnsi="宋体" w:cs="宋体"/>
                <w:color w:val="000000"/>
                <w:szCs w:val="21"/>
              </w:rPr>
              <w:t>4838</w:t>
            </w:r>
          </w:p>
        </w:tc>
      </w:tr>
      <w:tr w:rsidR="001B7353" w:rsidRPr="001B7353" w:rsidTr="007875D2">
        <w:trPr>
          <w:trHeight w:val="420"/>
        </w:trPr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B7353" w:rsidRPr="001B7353" w:rsidRDefault="001B7353" w:rsidP="00F171FC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B735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利润总额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B7353" w:rsidRPr="001B7353" w:rsidRDefault="001B7353" w:rsidP="00F171FC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B735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万元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B7353" w:rsidRPr="001B7353" w:rsidRDefault="001B7353" w:rsidP="00F171FC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B7353">
              <w:rPr>
                <w:rFonts w:ascii="宋体" w:eastAsia="宋体" w:hAnsi="宋体" w:cs="宋体" w:hint="eastAsia"/>
                <w:color w:val="000000"/>
                <w:szCs w:val="21"/>
              </w:rPr>
              <w:t>1</w:t>
            </w:r>
            <w:r w:rsidRPr="001B7353">
              <w:rPr>
                <w:rFonts w:ascii="宋体" w:eastAsia="宋体" w:hAnsi="宋体" w:cs="宋体"/>
                <w:color w:val="000000"/>
                <w:szCs w:val="21"/>
              </w:rPr>
              <w:t>54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B7353" w:rsidRPr="001B7353" w:rsidRDefault="001B7353" w:rsidP="00F171FC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B7353">
              <w:rPr>
                <w:rFonts w:ascii="宋体" w:eastAsia="宋体" w:hAnsi="宋体" w:cs="宋体" w:hint="eastAsia"/>
                <w:color w:val="000000"/>
                <w:szCs w:val="21"/>
              </w:rPr>
              <w:t>6</w:t>
            </w:r>
            <w:r w:rsidRPr="001B7353">
              <w:rPr>
                <w:rFonts w:ascii="宋体" w:eastAsia="宋体" w:hAnsi="宋体" w:cs="宋体"/>
                <w:color w:val="000000"/>
                <w:szCs w:val="21"/>
              </w:rPr>
              <w:t>21</w:t>
            </w:r>
          </w:p>
        </w:tc>
      </w:tr>
    </w:tbl>
    <w:p w:rsidR="000B1A71" w:rsidRPr="003E32DB" w:rsidRDefault="000B1A71" w:rsidP="00F171FC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3E32DB" w:rsidRPr="00BA062D" w:rsidRDefault="00D47FC3" w:rsidP="00F171FC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六、未来展望</w:t>
      </w:r>
    </w:p>
    <w:p w:rsidR="003E32DB" w:rsidRDefault="000B1A71" w:rsidP="00F171F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0B1A71">
        <w:rPr>
          <w:rFonts w:ascii="宋体" w:eastAsia="宋体" w:hAnsi="宋体" w:hint="eastAsia"/>
          <w:sz w:val="24"/>
          <w:szCs w:val="24"/>
        </w:rPr>
        <w:t>未来，围绕绿色智能制造与管理体系创新，嘉嘉家纺始终本着“为国创业，为民造福”的集团宗旨，深入推进新型工业化，助力行业转型升级，推动制造业高端化、智能化、绿色化发展。</w:t>
      </w:r>
    </w:p>
    <w:p w:rsidR="00AB0C43" w:rsidRPr="001B7353" w:rsidRDefault="00AB0C43" w:rsidP="00F171FC">
      <w:pPr>
        <w:pStyle w:val="a9"/>
        <w:shd w:val="clear" w:color="auto" w:fill="FDFDFE"/>
        <w:spacing w:before="210" w:beforeAutospacing="0" w:after="0" w:afterAutospacing="0" w:line="360" w:lineRule="auto"/>
        <w:ind w:firstLineChars="200" w:firstLine="480"/>
        <w:rPr>
          <w:rFonts w:cstheme="minorBidi"/>
          <w:kern w:val="2"/>
        </w:rPr>
      </w:pPr>
      <w:r w:rsidRPr="001B7353">
        <w:rPr>
          <w:rFonts w:cstheme="minorBidi"/>
          <w:kern w:val="2"/>
        </w:rPr>
        <w:t>我们将继续关注可持续发展、安全生产等领域。进一步推广使用再生材料、发展绿色制造技术，提高产品的环保性能和安全性能。同时，我们将继续加强员工安全健康培训，为员工提供更好的职业健康保障。此外，我们还将积极参与公益慈善活动，为社会做出更多贡献。</w:t>
      </w:r>
    </w:p>
    <w:p w:rsidR="00AB0C43" w:rsidRPr="001B7353" w:rsidRDefault="00AB0C43" w:rsidP="00F171FC">
      <w:pPr>
        <w:pStyle w:val="a9"/>
        <w:shd w:val="clear" w:color="auto" w:fill="FDFDFE"/>
        <w:spacing w:before="210" w:beforeAutospacing="0" w:after="0" w:afterAutospacing="0" w:line="360" w:lineRule="auto"/>
        <w:ind w:firstLineChars="200" w:firstLine="480"/>
        <w:rPr>
          <w:rFonts w:cstheme="minorBidi"/>
          <w:kern w:val="2"/>
        </w:rPr>
      </w:pPr>
      <w:r w:rsidRPr="001B7353">
        <w:rPr>
          <w:rFonts w:cstheme="minorBidi"/>
          <w:kern w:val="2"/>
        </w:rPr>
        <w:t>我们相信，通过我们不懈努力和坚持不懈的追求，我们一定能够实现企业使命和愿景，为客户、员工、合作伙伴和社会创造更多的价值，推动社会向着更加美好、繁荣和可持续发展的方向迈进。</w:t>
      </w:r>
    </w:p>
    <w:p w:rsidR="003E32DB" w:rsidRPr="00AB0C43" w:rsidRDefault="003E32DB" w:rsidP="003E32DB">
      <w:pPr>
        <w:rPr>
          <w:rFonts w:ascii="宋体" w:eastAsia="宋体" w:hAnsi="宋体"/>
          <w:sz w:val="24"/>
          <w:szCs w:val="24"/>
        </w:rPr>
      </w:pPr>
    </w:p>
    <w:p w:rsidR="00846822" w:rsidRPr="003E32DB" w:rsidRDefault="00846822" w:rsidP="003E32DB">
      <w:pPr>
        <w:rPr>
          <w:rFonts w:ascii="宋体" w:eastAsia="宋体" w:hAnsi="宋体"/>
          <w:sz w:val="24"/>
          <w:szCs w:val="24"/>
        </w:rPr>
      </w:pPr>
    </w:p>
    <w:p w:rsidR="00A733CA" w:rsidRPr="00A733CA" w:rsidRDefault="00A733CA" w:rsidP="00A733CA">
      <w:pPr>
        <w:rPr>
          <w:rFonts w:ascii="宋体" w:eastAsia="宋体" w:hAnsi="宋体"/>
          <w:sz w:val="24"/>
          <w:szCs w:val="24"/>
        </w:rPr>
      </w:pPr>
    </w:p>
    <w:p w:rsidR="00F2081C" w:rsidRPr="00846822" w:rsidRDefault="00F2081C" w:rsidP="00F2081C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参考索引：参考</w:t>
      </w:r>
      <w:r w:rsidRPr="00F2081C">
        <w:rPr>
          <w:rFonts w:ascii="宋体" w:eastAsia="宋体" w:hAnsi="宋体" w:hint="eastAsia"/>
          <w:sz w:val="24"/>
          <w:szCs w:val="24"/>
        </w:rPr>
        <w:t>由中国社科院研究团队编制的《中国企业社会责任报告指南</w:t>
      </w:r>
      <w:r w:rsidRPr="00F2081C">
        <w:rPr>
          <w:rFonts w:ascii="宋体" w:eastAsia="宋体" w:hAnsi="宋体"/>
          <w:sz w:val="24"/>
          <w:szCs w:val="24"/>
        </w:rPr>
        <w:t>(CASS-ESG 5.0)》</w:t>
      </w:r>
    </w:p>
    <w:p w:rsidR="00846822" w:rsidRPr="00846822" w:rsidRDefault="00846822" w:rsidP="00641876">
      <w:pPr>
        <w:rPr>
          <w:rFonts w:ascii="宋体" w:eastAsia="宋体" w:hAnsi="宋体"/>
          <w:sz w:val="24"/>
          <w:szCs w:val="24"/>
        </w:rPr>
      </w:pPr>
    </w:p>
    <w:sectPr w:rsidR="00846822" w:rsidRPr="00846822" w:rsidSect="00F171FC">
      <w:pgSz w:w="11906" w:h="16838"/>
      <w:pgMar w:top="1440" w:right="1558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717" w:rsidRDefault="00281717" w:rsidP="00207A89">
      <w:r>
        <w:separator/>
      </w:r>
    </w:p>
  </w:endnote>
  <w:endnote w:type="continuationSeparator" w:id="0">
    <w:p w:rsidR="00281717" w:rsidRDefault="00281717" w:rsidP="0020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717" w:rsidRDefault="00281717" w:rsidP="00207A89">
      <w:r>
        <w:separator/>
      </w:r>
    </w:p>
  </w:footnote>
  <w:footnote w:type="continuationSeparator" w:id="0">
    <w:p w:rsidR="00281717" w:rsidRDefault="00281717" w:rsidP="00207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F2E0C"/>
    <w:multiLevelType w:val="hybridMultilevel"/>
    <w:tmpl w:val="95600E22"/>
    <w:lvl w:ilvl="0" w:tplc="A79C7F92">
      <w:start w:val="1"/>
      <w:numFmt w:val="japaneseCounting"/>
      <w:lvlText w:val="%1、"/>
      <w:lvlJc w:val="left"/>
      <w:pPr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649"/>
    <w:rsid w:val="000B1A71"/>
    <w:rsid w:val="0017334B"/>
    <w:rsid w:val="00194527"/>
    <w:rsid w:val="001B0A90"/>
    <w:rsid w:val="001B7353"/>
    <w:rsid w:val="001B77EC"/>
    <w:rsid w:val="00207A89"/>
    <w:rsid w:val="00255D7F"/>
    <w:rsid w:val="00281717"/>
    <w:rsid w:val="002E1454"/>
    <w:rsid w:val="002E5546"/>
    <w:rsid w:val="003043D0"/>
    <w:rsid w:val="00364D62"/>
    <w:rsid w:val="003819A6"/>
    <w:rsid w:val="003E32DB"/>
    <w:rsid w:val="004A0A0D"/>
    <w:rsid w:val="004C0662"/>
    <w:rsid w:val="004D0050"/>
    <w:rsid w:val="005241DE"/>
    <w:rsid w:val="00555719"/>
    <w:rsid w:val="00641876"/>
    <w:rsid w:val="00671EBD"/>
    <w:rsid w:val="00846822"/>
    <w:rsid w:val="009B593E"/>
    <w:rsid w:val="009D3EC3"/>
    <w:rsid w:val="00A733CA"/>
    <w:rsid w:val="00A83C75"/>
    <w:rsid w:val="00AB0C43"/>
    <w:rsid w:val="00B145D6"/>
    <w:rsid w:val="00BA062D"/>
    <w:rsid w:val="00BC3741"/>
    <w:rsid w:val="00BD2B44"/>
    <w:rsid w:val="00C11A98"/>
    <w:rsid w:val="00C36E88"/>
    <w:rsid w:val="00C516B5"/>
    <w:rsid w:val="00C95152"/>
    <w:rsid w:val="00CC4649"/>
    <w:rsid w:val="00CE5AD0"/>
    <w:rsid w:val="00D47FC3"/>
    <w:rsid w:val="00DD2E0C"/>
    <w:rsid w:val="00E34901"/>
    <w:rsid w:val="00ED2274"/>
    <w:rsid w:val="00ED5F6F"/>
    <w:rsid w:val="00F171FC"/>
    <w:rsid w:val="00F2081C"/>
    <w:rsid w:val="00F774AE"/>
    <w:rsid w:val="00FB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72539E-8899-4B57-951B-5CBF2153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A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07A8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07A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07A89"/>
    <w:rPr>
      <w:sz w:val="18"/>
      <w:szCs w:val="18"/>
    </w:rPr>
  </w:style>
  <w:style w:type="paragraph" w:styleId="a7">
    <w:name w:val="List Paragraph"/>
    <w:basedOn w:val="a"/>
    <w:uiPriority w:val="34"/>
    <w:qFormat/>
    <w:rsid w:val="00207A89"/>
    <w:pPr>
      <w:ind w:firstLineChars="200" w:firstLine="420"/>
    </w:pPr>
  </w:style>
  <w:style w:type="table" w:styleId="a8">
    <w:name w:val="Table Grid"/>
    <w:basedOn w:val="a1"/>
    <w:uiPriority w:val="99"/>
    <w:unhideWhenUsed/>
    <w:qFormat/>
    <w:rsid w:val="009D3EC3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AB0C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3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5</Pages>
  <Words>572</Words>
  <Characters>3266</Characters>
  <Application>Microsoft Office Word</Application>
  <DocSecurity>0</DocSecurity>
  <Lines>27</Lines>
  <Paragraphs>7</Paragraphs>
  <ScaleCrop>false</ScaleCrop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0-15-032</dc:creator>
  <cp:keywords/>
  <dc:description/>
  <cp:lastModifiedBy>0-15-032</cp:lastModifiedBy>
  <cp:revision>13</cp:revision>
  <dcterms:created xsi:type="dcterms:W3CDTF">2023-05-16T00:09:00Z</dcterms:created>
  <dcterms:modified xsi:type="dcterms:W3CDTF">2023-08-08T02:00:00Z</dcterms:modified>
</cp:coreProperties>
</file>